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23.01.2017 N 17-пп</w:t>
              <w:br/>
              <w:t xml:space="preserve">(ред. от 28.11.2022)</w:t>
              <w:br/>
              <w:t xml:space="preserve">"Об утверждении Правил осуществления деятельности региональных операторов по обращению с твердыми коммунальными отходами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23 января 2017 г. N 17-пп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ПРАВИЛ ОСУЩЕСТВЛЕНИЯ ДЕЯТЕЛЬНОСТИ</w:t>
      </w:r>
    </w:p>
    <w:p>
      <w:pPr>
        <w:pStyle w:val="2"/>
        <w:jc w:val="center"/>
      </w:pPr>
      <w:r>
        <w:rPr>
          <w:sz w:val="20"/>
        </w:rPr>
        <w:t xml:space="preserve">РЕГИОНАЛЬНЫХ ОПЕРАТОРОВ ПО ОБРАЩЕНИЮ С ТВЕРДЫМИ</w:t>
      </w:r>
    </w:p>
    <w:p>
      <w:pPr>
        <w:pStyle w:val="2"/>
        <w:jc w:val="center"/>
      </w:pPr>
      <w:r>
        <w:rPr>
          <w:sz w:val="20"/>
        </w:rPr>
        <w:t xml:space="preserve">КОММУНАЛЬНЫМИ ОТХОДАМИ 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</w:t>
            </w:r>
            <w:hyperlink w:history="0" r:id="rId7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376-пп</w:t>
              </w:r>
            </w:hyperlink>
            <w:r>
              <w:rPr>
                <w:sz w:val="20"/>
                <w:color w:val="392c69"/>
              </w:rPr>
              <w:t xml:space="preserve">, от 28.11.2022 </w:t>
            </w:r>
            <w:hyperlink w:history="0" r:id="rId8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N 695-пп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9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потребления", </w:t>
      </w:r>
      <w:hyperlink w:history="0" r:id="rId10" w:tooltip="Постановление Правительства Белгородской обл. от 20.12.2021 N 625-пп &quot;Об утверждении Положения о министерстве жилищно-коммунального хозяйства Белгородской области&quot; {КонсультантПлюс}">
        <w:r>
          <w:rPr>
            <w:sz w:val="20"/>
            <w:color w:val="0000ff"/>
          </w:rPr>
          <w:t xml:space="preserve">Положением</w:t>
        </w:r>
      </w:hyperlink>
      <w:r>
        <w:rPr>
          <w:sz w:val="20"/>
        </w:rPr>
        <w:t xml:space="preserve"> о министерстве жилищно-коммунального хозяйства Белгородской области, утвержденным постановлением Правительства Белгородской области от 20 декабря 2021 года N 625-пп,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5" w:tooltip="ПРАВИЛА">
        <w:r>
          <w:rPr>
            <w:sz w:val="20"/>
            <w:color w:val="0000ff"/>
          </w:rPr>
          <w:t xml:space="preserve">Правила</w:t>
        </w:r>
      </w:hyperlink>
      <w:r>
        <w:rPr>
          <w:sz w:val="20"/>
        </w:rPr>
        <w:t xml:space="preserve"> осуществления деятельности региональных операторов по обращению с твердыми коммунальными отходами на территории Белгородской области (прилагаются).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2" w:tooltip="Постановление Правительства Белгородской обл. от 28.11.2022 N 695-пп &quot;О внесении изменений в некоторые постановления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28.11.2022 N 695-пп)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Утверждены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23 января 2017 года N 17-пп</w:t>
      </w:r>
    </w:p>
    <w:p>
      <w:pPr>
        <w:pStyle w:val="0"/>
        <w:jc w:val="both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ПРАВИЛА</w:t>
      </w:r>
    </w:p>
    <w:p>
      <w:pPr>
        <w:pStyle w:val="2"/>
        <w:jc w:val="center"/>
      </w:pPr>
      <w:r>
        <w:rPr>
          <w:sz w:val="20"/>
        </w:rPr>
        <w:t xml:space="preserve">ОСУЩЕСТВЛЕНИЯ ДЕЯТЕЛЬНОСТИ РЕГИОНАЛЬНЫХ ОПЕРАТОРОВ</w:t>
      </w:r>
    </w:p>
    <w:p>
      <w:pPr>
        <w:pStyle w:val="2"/>
        <w:jc w:val="center"/>
      </w:pPr>
      <w:r>
        <w:rPr>
          <w:sz w:val="20"/>
        </w:rPr>
        <w:t xml:space="preserve">ПО ОБРАЩЕНИЮ С ТВЕРДЫМИ КОММУНАЛЬНЫМИ ОТХОДАМИ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3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06.09.2021 N 376-пп)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I. Общие положения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Настоящие Правила осуществления деятельности региональных операторов по обращению с твердыми коммунальными отходами на территории Белгородской области (далее - Правила) разработаны в соответствии с Федеральным </w:t>
      </w:r>
      <w:hyperlink w:history="0" r:id="rId14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потребления", </w:t>
      </w:r>
      <w:hyperlink w:history="0" r:id="rId15" w:tooltip="Постановление Правительства РФ от 12.11.2016 N 1156 (ред. от 18.03.2021) &quot;Об обращении с твердыми коммунальными отходами и внесении изменения в постановление Правительства Российской Федерации от 25 августа 2008 г. N 641&quot; (вместе с &quot;Правилами обращения с твердыми коммунальными отходами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12 ноября 2016 года N 1156 "Об обращении с твердыми коммунальными отходами и внесении изменения в Постановление Правительства Российской Федерации от 25 августа 2008 г. N 641" (далее - Правила обращения с твердыми коммунальными отходами) и определяют цели, задачи, функции, а также особенности взаимодействия региональных операторов по обращению с твердыми коммунальными отходами (далее - региональный оператор) с участниками в сфере обращения с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Понятия, используемые в настоящих Правилах, применяются в значениях, определенных Федеральным </w:t>
      </w:r>
      <w:hyperlink w:history="0" r:id="rId16" w:tooltip="Федеральный закон от 24.06.1998 N 89-ФЗ (ред. от 19.12.2022) &quot;Об отходах производства и потребления&quot; (с изм. и доп., вступ. в силу с 01.03.2023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24 июня 1998 года N 89-ФЗ "Об отходах производства и потребления", </w:t>
      </w:r>
      <w:hyperlink w:history="0" r:id="rId17" w:tooltip="Постановление Правительства РФ от 12.11.2016 N 1156 (ред. от 18.03.2021) &quot;Об обращении с твердыми коммунальными отходами и внесении изменения в постановление Правительства Российской Федерации от 25 августа 2008 г. N 641&quot; (вместе с &quot;Правилами обращения с твердыми коммунальными отходами&quot;)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обращения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Статус регионального оператора присваивается юридическому лицу на основании конкурсного отбора, который проводится уполномоченным органом исполнительной власти Белгородской области по проведению конкурсного отбора региональных операторов по обращению с твердыми коммунальными отходами (далее - уполномоченный орган).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Региональный оператор осуществляет свою деятельность на основании соглашения об организации деятельности по обращению с твердыми коммунальными отходами, заключенного с уполномоченным органом (далее - соглашение) в соответствии с региональной программой в области обращения с отходами, в том числе с твердыми коммунальными отходами (далее - региональная программа), и территориальной схемой обращения с отходами, в том числе твердыми коммунальными отходами, на территории Белгородской области (далее - территориальная схема).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Региональный оператор руководствуется в своей деятельности законами и иными нормативными правовыми актами Российской Федерации и Белгородской области в сфере обращения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Региональный оператор осуществляет сбор, транспортирование, обработку, утилизацию, обезвреживание, захоронение твердых коммунальных отходов самостоятельно или с привлечением операторов по обращению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Контроль за исполнением региональным оператором настоящих Правил осуществляет уполномоченный орган.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II. Цели и задачи деятельности регионального оператора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Целью деятельности регионального оператора является осуществление сбора, транспортирования, обработки, утилизации, обезвреживания, захоронения твердых коммунальных отходов в границах зоны своей деятельности в соответствии с территориальной схемой.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Основными задачами регионального оператора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реализация территориальной схемы и мероприятий региональной программы;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обеспечение сбора, транспортирования, обработки, утилизации, обезвреживания, захоронения твердых коммунальных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осуществление взаимодействия с операторами по обращению с твердыми коммунальными отходами;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осуществление взаимодействия с уполномоченным органом, с органами местного самоуправления Белгородской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организация деятельности по строительству новых, реконструкции и (или) модернизации существующих объектов, используемых для обращения с твердыми коммунальными отходами;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участие в разработке и реализации инвестиционных проектов (на основе концессионных соглашений, соглашений государственно-частного партнерства, муниципальных соглашений) в сфере обращения отходов в зоне деятельности регионального оператора.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III. Функции регионального оператора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Региональный оператор в границах зоны своей деятельности осуществляет следующие функции: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3.1.1. Заключает договоры на оказание услуг по обращению с твердыми коммунальными отходами с потребителями в соответствии с формой типового </w:t>
      </w:r>
      <w:hyperlink w:history="0" r:id="rId18" w:tooltip="Постановление Правительства РФ от 12.11.2016 N 1156 (ред. от 18.03.2021) &quot;Об обращении с твердыми коммунальными отходами и внесении изменения в постановление Правительства Российской Федерации от 25 августа 2008 г. N 641&quot; (вместе с &quot;Правилами обращения с твердыми коммунальными отходами&quot;) {КонсультантПлюс}">
        <w:r>
          <w:rPr>
            <w:sz w:val="20"/>
            <w:color w:val="0000ff"/>
          </w:rPr>
          <w:t xml:space="preserve">договора</w:t>
        </w:r>
      </w:hyperlink>
      <w:r>
        <w:rPr>
          <w:sz w:val="20"/>
        </w:rPr>
        <w:t xml:space="preserve">, утвержденной Правилами обращения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3.1.2. Принимает твердые коммунальные отходы в объеме и в месте, определенном договором на оказание услуг по обращению с твердыми коммунальными отходами, и обеспечивает их сбор, транспортирование, обработку, обезвреживание, захоронение в соответствии с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3.1.3. Предоставляет потребителю информацию в области обращения с отходами в порядке, предусмотренном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3.1.4. Рассматривает и отвечает на жалобы и обращения потребителей по вопросам, связанным с исполнением договоров на оказание услуг по обращению с твердыми коммунальными отходами, в установленные законодательством Российской Федерации сроки.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3.1.5. Заключает договоры на оказание услуг по транспортированию твердых коммунальных отходов с операторами по обращению с твердыми коммунальными отходами, осуществляющими деятельность по транспортированию твердых коммунальных отходов.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3.1.6. Заключает договоры на оказание услуг по обработке, обезвреживанию, захоронению твердых коммунальных отходов с операторами по обращению с твердыми коммунальными отходами, осуществляющими деятельность по обработке, обезвреживанию, захоронению твердых коммунальных отходов.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3.1.7. Ликвидирует места несанкционированного размещения твердых коммунальных отходов на основании договора на оказание услуг по ликвидации выявленного места несанкционированного размещения твердых коммунальных отходов с собственником земельного участка, на котором обнаружены отходы, в порядке, установленном </w:t>
      </w:r>
      <w:hyperlink w:history="0" r:id="rId20" w:tooltip="Постановление Правительства РФ от 12.11.2016 N 1156 (ред. от 18.03.2021) &quot;Об обращении с твердыми коммунальными отходами и внесении изменения в постановление Правительства Российской Федерации от 25 августа 2008 г. N 641&quot; (вместе с &quot;Правилами обращения с твердыми коммунальными отходами&quot;)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обращения с твердыми коммунальными отходами.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3.1.8. Вносит плату за негативное воздействие на окружающую среду при размещении твердых коммунальных отходов в случаях, предусмотренных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IV. Взаимодействие регионального оператора</w:t>
      </w:r>
    </w:p>
    <w:p>
      <w:pPr>
        <w:pStyle w:val="2"/>
        <w:jc w:val="center"/>
      </w:pPr>
      <w:r>
        <w:rPr>
          <w:sz w:val="20"/>
        </w:rPr>
        <w:t xml:space="preserve">с участниками в сфере обращения с отходами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Участниками в сфере обращения с твердыми коммунальными отходами, осуществляющими взаимодействие с региональным оператором, являются потребители, операторы по обращению с твердыми коммунальными отходами, уполномоченный орган, органы местного самоуправления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Взаимодействие регионального оператора с потребителями осуществляется на основании договоров на оказание услуг по обращению с твердыми коммунальными отходами, являющихся публичными для регионального оператора.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Взаимодействие регионального оператора с операторами по обращению с твердыми коммунальными отходами осуществляется на основании договоров на оказание услуг по транспортированию твердых коммунальных отходов, договоров на оказание услуг по обработке, обезвреживанию, захоронению твердых коммунальных отходов.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06.09.2021 N 376-пп &quot;О внесении изменений в некоторые постановления Правительства Белгородской области и о признании утратившими силу некоторых постановлений Правительства Белгородской области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06.09.2021 N 376-пп)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Взаимодействие регионального оператора с уполномоченным органом осуществляется на основании соглашения.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Региональный оператор представляет в уполномоченный орган: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течение 5 (пяти) рабочих дней со дня поступления запроса необходимую информацию, относящуюся к сфере его деятельности, в электронном виде и на бумажном носителе;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ежемесячно, не позднее 15 числа месяца, следующего за отчетным, отчет о деятельности регионального оператора, осуществляемой в соответствии с территориальной схемой, по форме и способом, определенным соглашением.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4.6. Взаимодействие регионального оператора с органами местного самоуправления Белгородской области осуществляется в соответствии с законодательством Российской Федерации 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V. Контроль за деятельностью регионального оператора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Контроль за деятельностью регионального оператора осуществляет уполномоченный орган.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Юридическое лицо может быть лишено статуса регионального оператора по основаниям, определенным </w:t>
      </w:r>
      <w:hyperlink w:history="0" r:id="rId22" w:tooltip="Постановление Правительства РФ от 12.11.2016 N 1156 (ред. от 18.03.2021) &quot;Об обращении с твердыми коммунальными отходами и внесении изменения в постановление Правительства Российской Федерации от 25 августа 2008 г. N 641&quot; (вместе с &quot;Правилами обращения с твердыми коммунальными отходами&quot;)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обращения с твердыми коммунальными отходами. Решение о лишении юридического лица статуса регионального оператора принимает уполномоченный орган.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23.01.2017 N 17-пп</w:t>
            <w:br/>
            <w:t>(ред. от 28.11.2022)</w:t>
            <w:br/>
            <w:t>"Об утверждении Правил осуществ...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20DFFF6B4A1A7BC520EBD489F82AD0C96257DF573DBBEBAFE8991523CBF9B93B2024329B9C2D90152E0C57DE1BE064A5BA26595AD12E669031DBF5V1E7J" TargetMode = "External"/>
	<Relationship Id="rId8" Type="http://schemas.openxmlformats.org/officeDocument/2006/relationships/hyperlink" Target="consultantplus://offline/ref=20DFFF6B4A1A7BC520EBD489F82AD0C96257DF573DB3E0AEED991523CBF9B93B2024329B9C2D90152E0C54DB1BE064A5BA26595AD12E669031DBF5V1E7J" TargetMode = "External"/>
	<Relationship Id="rId9" Type="http://schemas.openxmlformats.org/officeDocument/2006/relationships/hyperlink" Target="consultantplus://offline/ref=20DFFF6B4A1A7BC520EBCA84EE468AC4625E835833BCE3FCB4C64E7E9CF0B36C676B6BDBD9219A417F4800D512B62BE1EA355958CDV2EDJ" TargetMode = "External"/>
	<Relationship Id="rId10" Type="http://schemas.openxmlformats.org/officeDocument/2006/relationships/hyperlink" Target="consultantplus://offline/ref=20DFFF6B4A1A7BC520EBD489F82AD0C96257DF573DB9EEACEC991523CBF9B93B2024329B9C2D90152E0C54DA1BE064A5BA26595AD12E669031DBF5V1E7J" TargetMode = "External"/>
	<Relationship Id="rId11" Type="http://schemas.openxmlformats.org/officeDocument/2006/relationships/hyperlink" Target="consultantplus://offline/ref=20DFFF6B4A1A7BC520EBD489F82AD0C96257DF573DB3E0AEED991523CBF9B93B2024329B9C2D90152E0C54DC1BE064A5BA26595AD12E669031DBF5V1E7J" TargetMode = "External"/>
	<Relationship Id="rId12" Type="http://schemas.openxmlformats.org/officeDocument/2006/relationships/hyperlink" Target="consultantplus://offline/ref=20DFFF6B4A1A7BC520EBD489F82AD0C96257DF573DB3E0AEED991523CBF9B93B2024329B9C2D90152E0C54DD1BE064A5BA26595AD12E669031DBF5V1E7J" TargetMode = "External"/>
	<Relationship Id="rId13" Type="http://schemas.openxmlformats.org/officeDocument/2006/relationships/hyperlink" Target="consultantplus://offline/ref=20DFFF6B4A1A7BC520EBD489F82AD0C96257DF573DBBEBAFE8991523CBF9B93B2024329B9C2D90152E0C57D01BE064A5BA26595AD12E669031DBF5V1E7J" TargetMode = "External"/>
	<Relationship Id="rId14" Type="http://schemas.openxmlformats.org/officeDocument/2006/relationships/hyperlink" Target="consultantplus://offline/ref=20DFFF6B4A1A7BC520EBCA84EE468AC4625E835833BCE3FCB4C64E7E9CF0B36C676B6BDBD9219A417F4800D512B62BE1EA355958CDV2EDJ" TargetMode = "External"/>
	<Relationship Id="rId15" Type="http://schemas.openxmlformats.org/officeDocument/2006/relationships/hyperlink" Target="consultantplus://offline/ref=20DFFF6B4A1A7BC520EBCA84EE468AC4655481583DB9E3FCB4C64E7E9CF0B36C676B6BD9D82091142E07018954E138E3ED355B5DD12C638CV3E0J" TargetMode = "External"/>
	<Relationship Id="rId16" Type="http://schemas.openxmlformats.org/officeDocument/2006/relationships/hyperlink" Target="consultantplus://offline/ref=20DFFF6B4A1A7BC520EBCA84EE468AC4625E835833BCE3FCB4C64E7E9CF0B36C756B33D5DA228F152B1257D812VBE7J" TargetMode = "External"/>
	<Relationship Id="rId17" Type="http://schemas.openxmlformats.org/officeDocument/2006/relationships/hyperlink" Target="consultantplus://offline/ref=20DFFF6B4A1A7BC520EBCA84EE468AC4655481583DB9E3FCB4C64E7E9CF0B36C676B6BD9D82091142E07018954E138E3ED355B5DD12C638CV3E0J" TargetMode = "External"/>
	<Relationship Id="rId18" Type="http://schemas.openxmlformats.org/officeDocument/2006/relationships/hyperlink" Target="consultantplus://offline/ref=20DFFF6B4A1A7BC520EBCA84EE468AC4655481583DB9E3FCB4C64E7E9CF0B36C676B6BD9D82090152907018954E138E3ED355B5DD12C638CV3E0J" TargetMode = "External"/>
	<Relationship Id="rId19" Type="http://schemas.openxmlformats.org/officeDocument/2006/relationships/hyperlink" Target="consultantplus://offline/ref=20DFFF6B4A1A7BC520EBD489F82AD0C96257DF573DBBEBAFE8991523CBF9B93B2024329B9C2D90152E0C57D11BE064A5BA26595AD12E669031DBF5V1E7J" TargetMode = "External"/>
	<Relationship Id="rId20" Type="http://schemas.openxmlformats.org/officeDocument/2006/relationships/hyperlink" Target="consultantplus://offline/ref=20DFFF6B4A1A7BC520EBCA84EE468AC4655481583DB9E3FCB4C64E7E9CF0B36C676B6BD9D82091142E07018954E138E3ED355B5DD12C638CV3E0J" TargetMode = "External"/>
	<Relationship Id="rId21" Type="http://schemas.openxmlformats.org/officeDocument/2006/relationships/hyperlink" Target="consultantplus://offline/ref=20DFFF6B4A1A7BC520EBD489F82AD0C96257DF573DBBEBAFE8991523CBF9B93B2024329B9C2D90152E0C57D11BE064A5BA26595AD12E669031DBF5V1E7J" TargetMode = "External"/>
	<Relationship Id="rId22" Type="http://schemas.openxmlformats.org/officeDocument/2006/relationships/hyperlink" Target="consultantplus://offline/ref=20DFFF6B4A1A7BC520EBCA84EE468AC4655481583DB9E3FCB4C64E7E9CF0B36C676B6BD9D82091142E07018954E138E3ED355B5DD12C638CV3E0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23.01.2017 N 17-пп
(ред. от 28.11.2022)
"Об утверждении Правил осуществления деятельности региональных операторов по обращению с твердыми коммунальными отходами на территории Белгородской области"</dc:title>
  <dcterms:created xsi:type="dcterms:W3CDTF">2023-05-22T09:04:21Z</dcterms:created>
</cp:coreProperties>
</file>